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835" w:rsidRDefault="004F183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F1835" w:rsidRDefault="004F1835">
      <w:pPr>
        <w:pStyle w:val="ConsPlusNormal"/>
        <w:jc w:val="both"/>
        <w:outlineLvl w:val="0"/>
      </w:pPr>
    </w:p>
    <w:p w:rsidR="004F1835" w:rsidRDefault="004F183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F1835" w:rsidRDefault="004F1835">
      <w:pPr>
        <w:pStyle w:val="ConsPlusTitle"/>
        <w:jc w:val="center"/>
      </w:pPr>
    </w:p>
    <w:p w:rsidR="004F1835" w:rsidRDefault="004F1835">
      <w:pPr>
        <w:pStyle w:val="ConsPlusTitle"/>
        <w:jc w:val="center"/>
      </w:pPr>
      <w:r>
        <w:t>ПОСТАНОВЛЕНИЕ</w:t>
      </w:r>
    </w:p>
    <w:p w:rsidR="004F1835" w:rsidRDefault="004F1835">
      <w:pPr>
        <w:pStyle w:val="ConsPlusTitle"/>
        <w:jc w:val="center"/>
      </w:pPr>
      <w:r>
        <w:t>от 26 февраля 2010 г. N 96</w:t>
      </w:r>
    </w:p>
    <w:p w:rsidR="004F1835" w:rsidRDefault="004F1835">
      <w:pPr>
        <w:pStyle w:val="ConsPlusTitle"/>
        <w:jc w:val="center"/>
      </w:pPr>
    </w:p>
    <w:p w:rsidR="004F1835" w:rsidRDefault="004F1835">
      <w:pPr>
        <w:pStyle w:val="ConsPlusTitle"/>
        <w:jc w:val="center"/>
      </w:pPr>
      <w:r>
        <w:t>ОБ АНТИКОРРУПЦИОННОЙ ЭКСПЕРТИЗЕ</w:t>
      </w:r>
    </w:p>
    <w:p w:rsidR="004F1835" w:rsidRDefault="004F1835">
      <w:pPr>
        <w:pStyle w:val="ConsPlusTitle"/>
        <w:jc w:val="center"/>
      </w:pPr>
      <w:r>
        <w:t>НОРМАТИВНЫХ ПРАВОВЫХ АКТОВ И ПРОЕКТОВ НОРМАТИВНЫХ</w:t>
      </w:r>
    </w:p>
    <w:p w:rsidR="004F1835" w:rsidRDefault="004F1835">
      <w:pPr>
        <w:pStyle w:val="ConsPlusTitle"/>
        <w:jc w:val="center"/>
      </w:pPr>
      <w:r>
        <w:t>ПРАВОВЫХ АКТОВ</w:t>
      </w:r>
    </w:p>
    <w:p w:rsidR="004F1835" w:rsidRDefault="004F18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F18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18.12.2012 </w:t>
            </w:r>
            <w:hyperlink r:id="rId5">
              <w:r>
                <w:rPr>
                  <w:color w:val="0000FF"/>
                </w:rPr>
                <w:t>N 1334</w:t>
              </w:r>
            </w:hyperlink>
            <w:r>
              <w:rPr>
                <w:color w:val="392C69"/>
              </w:rPr>
              <w:t>,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27.03.2013 </w:t>
            </w:r>
            <w:hyperlink r:id="rId6">
              <w:r>
                <w:rPr>
                  <w:color w:val="0000FF"/>
                </w:rPr>
                <w:t>N 274</w:t>
              </w:r>
            </w:hyperlink>
            <w:r>
              <w:rPr>
                <w:color w:val="392C69"/>
              </w:rPr>
              <w:t xml:space="preserve">, от 27.11.2013 </w:t>
            </w:r>
            <w:hyperlink r:id="rId7">
              <w:r>
                <w:rPr>
                  <w:color w:val="0000FF"/>
                </w:rPr>
                <w:t>N 1075</w:t>
              </w:r>
            </w:hyperlink>
            <w:r>
              <w:rPr>
                <w:color w:val="392C69"/>
              </w:rPr>
              <w:t>,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30.01.2015 </w:t>
            </w:r>
            <w:hyperlink r:id="rId8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18.07.2015 </w:t>
            </w:r>
            <w:hyperlink r:id="rId9">
              <w:r>
                <w:rPr>
                  <w:color w:val="0000FF"/>
                </w:rPr>
                <w:t>N 732</w:t>
              </w:r>
            </w:hyperlink>
            <w:r>
              <w:rPr>
                <w:color w:val="392C69"/>
              </w:rPr>
              <w:t>,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10.07.2017 </w:t>
            </w:r>
            <w:hyperlink r:id="rId10">
              <w:r>
                <w:rPr>
                  <w:color w:val="0000FF"/>
                </w:rPr>
                <w:t>N 813</w:t>
              </w:r>
            </w:hyperlink>
            <w:r>
              <w:rPr>
                <w:color w:val="392C69"/>
              </w:rPr>
              <w:t xml:space="preserve">, от 20.04.2024 </w:t>
            </w:r>
            <w:hyperlink r:id="rId1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</w:tr>
    </w:tbl>
    <w:p w:rsidR="004F1835" w:rsidRDefault="004F1835">
      <w:pPr>
        <w:pStyle w:val="ConsPlusNormal"/>
        <w:jc w:val="center"/>
      </w:pPr>
    </w:p>
    <w:p w:rsidR="004F1835" w:rsidRDefault="004F183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"Об антикоррупционной экспертизе нормативных правовых актов и проектов нормативных правовых актов" Правительство Российской Федерации постановляет: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4F1835" w:rsidRDefault="004F1835">
      <w:pPr>
        <w:pStyle w:val="ConsPlusNormal"/>
        <w:spacing w:before="220"/>
        <w:ind w:firstLine="540"/>
        <w:jc w:val="both"/>
      </w:pPr>
      <w:hyperlink w:anchor="P36">
        <w:r>
          <w:rPr>
            <w:color w:val="0000FF"/>
          </w:rPr>
          <w:t>Правила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актов;</w:t>
      </w:r>
    </w:p>
    <w:p w:rsidR="004F1835" w:rsidRDefault="004F1835">
      <w:pPr>
        <w:pStyle w:val="ConsPlusNormal"/>
        <w:spacing w:before="220"/>
        <w:ind w:firstLine="540"/>
        <w:jc w:val="both"/>
      </w:pPr>
      <w:hyperlink w:anchor="P113">
        <w:r>
          <w:rPr>
            <w:color w:val="0000FF"/>
          </w:rPr>
          <w:t>методику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актов.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4F1835" w:rsidRDefault="004F1835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марта 2009 г. N 195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 ст. 1240);</w:t>
      </w:r>
    </w:p>
    <w:p w:rsidR="004F1835" w:rsidRDefault="004F1835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марта 2009 г. N 196 "Об утверждении методики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 ст. 1241).</w:t>
      </w: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jc w:val="right"/>
      </w:pPr>
      <w:r>
        <w:t>Председатель Правительства</w:t>
      </w:r>
    </w:p>
    <w:p w:rsidR="004F1835" w:rsidRDefault="004F1835">
      <w:pPr>
        <w:pStyle w:val="ConsPlusNormal"/>
        <w:jc w:val="right"/>
      </w:pPr>
      <w:r>
        <w:t>Российской Федерации</w:t>
      </w:r>
    </w:p>
    <w:p w:rsidR="004F1835" w:rsidRDefault="004F1835">
      <w:pPr>
        <w:pStyle w:val="ConsPlusNormal"/>
        <w:jc w:val="right"/>
      </w:pPr>
      <w:r>
        <w:t>В.ПУТИН</w:t>
      </w: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jc w:val="right"/>
        <w:outlineLvl w:val="0"/>
      </w:pPr>
      <w:r>
        <w:t>Утверждены</w:t>
      </w:r>
    </w:p>
    <w:p w:rsidR="004F1835" w:rsidRDefault="004F1835">
      <w:pPr>
        <w:pStyle w:val="ConsPlusNormal"/>
        <w:jc w:val="right"/>
      </w:pPr>
      <w:r>
        <w:t>Постановлением Правительства</w:t>
      </w:r>
    </w:p>
    <w:p w:rsidR="004F1835" w:rsidRDefault="004F1835">
      <w:pPr>
        <w:pStyle w:val="ConsPlusNormal"/>
        <w:jc w:val="right"/>
      </w:pPr>
      <w:r>
        <w:t>Российской Федерации</w:t>
      </w:r>
    </w:p>
    <w:p w:rsidR="004F1835" w:rsidRDefault="004F1835">
      <w:pPr>
        <w:pStyle w:val="ConsPlusNormal"/>
        <w:jc w:val="right"/>
      </w:pPr>
      <w:r>
        <w:t>от 26 февраля 2010 г. N 96</w:t>
      </w: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Title"/>
        <w:jc w:val="center"/>
      </w:pPr>
      <w:bookmarkStart w:id="0" w:name="P36"/>
      <w:bookmarkEnd w:id="0"/>
      <w:r>
        <w:t>ПРАВИЛА</w:t>
      </w:r>
    </w:p>
    <w:p w:rsidR="004F1835" w:rsidRDefault="004F1835">
      <w:pPr>
        <w:pStyle w:val="ConsPlusTitle"/>
        <w:jc w:val="center"/>
      </w:pPr>
      <w:r>
        <w:t>ПРОВЕДЕНИЯ АНТИКОРРУПЦИОННОЙ ЭКСПЕРТИЗЫ НОРМАТИВНЫХ</w:t>
      </w:r>
    </w:p>
    <w:p w:rsidR="004F1835" w:rsidRDefault="004F1835">
      <w:pPr>
        <w:pStyle w:val="ConsPlusTitle"/>
        <w:jc w:val="center"/>
      </w:pPr>
      <w:r>
        <w:t>ПРАВОВЫХ АКТОВ И ПРОЕКТОВ НОРМАТИВНЫХ ПРАВОВЫХ АКТОВ</w:t>
      </w:r>
    </w:p>
    <w:p w:rsidR="004F1835" w:rsidRDefault="004F18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F18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18.12.2012 </w:t>
            </w:r>
            <w:hyperlink r:id="rId15">
              <w:r>
                <w:rPr>
                  <w:color w:val="0000FF"/>
                </w:rPr>
                <w:t>N 1334</w:t>
              </w:r>
            </w:hyperlink>
            <w:r>
              <w:rPr>
                <w:color w:val="392C69"/>
              </w:rPr>
              <w:t>,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27.03.2013 </w:t>
            </w:r>
            <w:hyperlink r:id="rId16">
              <w:r>
                <w:rPr>
                  <w:color w:val="0000FF"/>
                </w:rPr>
                <w:t>N 274</w:t>
              </w:r>
            </w:hyperlink>
            <w:r>
              <w:rPr>
                <w:color w:val="392C69"/>
              </w:rPr>
              <w:t xml:space="preserve">, от 27.11.2013 </w:t>
            </w:r>
            <w:hyperlink r:id="rId17">
              <w:r>
                <w:rPr>
                  <w:color w:val="0000FF"/>
                </w:rPr>
                <w:t>N 1075</w:t>
              </w:r>
            </w:hyperlink>
            <w:r>
              <w:rPr>
                <w:color w:val="392C69"/>
              </w:rPr>
              <w:t>,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30.01.2015 </w:t>
            </w:r>
            <w:hyperlink r:id="rId18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18.07.2015 </w:t>
            </w:r>
            <w:hyperlink r:id="rId19">
              <w:r>
                <w:rPr>
                  <w:color w:val="0000FF"/>
                </w:rPr>
                <w:t>N 732</w:t>
              </w:r>
            </w:hyperlink>
            <w:r>
              <w:rPr>
                <w:color w:val="392C69"/>
              </w:rPr>
              <w:t>,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10.07.2017 </w:t>
            </w:r>
            <w:hyperlink r:id="rId20">
              <w:r>
                <w:rPr>
                  <w:color w:val="0000FF"/>
                </w:rPr>
                <w:t>N 813</w:t>
              </w:r>
            </w:hyperlink>
            <w:r>
              <w:rPr>
                <w:color w:val="392C69"/>
              </w:rPr>
              <w:t xml:space="preserve">, от 20.04.2024 </w:t>
            </w:r>
            <w:hyperlink r:id="rId2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</w:tr>
    </w:tbl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  <w:r>
        <w:t>1. Настоящие Правила определяют порядок проведения антикоррупционной экспертизы нормативных правовых актов и проектов нормативных правовых актов, осуществляемой Министерством юстиции Российской Федерации, и независимой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2. Министерство юстиции Российской Федерации проводит антикоррупционную экспертизу в соответствии с </w:t>
      </w:r>
      <w:hyperlink w:anchor="P113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96, в отношении:</w:t>
      </w:r>
    </w:p>
    <w:p w:rsidR="004F1835" w:rsidRDefault="004F1835">
      <w:pPr>
        <w:pStyle w:val="ConsPlusNormal"/>
        <w:spacing w:before="220"/>
        <w:ind w:firstLine="540"/>
        <w:jc w:val="both"/>
      </w:pPr>
      <w:bookmarkStart w:id="1" w:name="P47"/>
      <w:bookmarkEnd w:id="1"/>
      <w:r>
        <w:t>а)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4F1835" w:rsidRDefault="004F1835">
      <w:pPr>
        <w:pStyle w:val="ConsPlusNormal"/>
        <w:spacing w:before="220"/>
        <w:ind w:firstLine="540"/>
        <w:jc w:val="both"/>
      </w:pPr>
      <w:bookmarkStart w:id="2" w:name="P48"/>
      <w:bookmarkEnd w:id="2"/>
      <w:r>
        <w:t>б)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4F1835" w:rsidRDefault="004F1835">
      <w:pPr>
        <w:pStyle w:val="ConsPlusNormal"/>
        <w:jc w:val="both"/>
      </w:pPr>
      <w:r>
        <w:t xml:space="preserve">(в ред. Постановлений Правительства РФ от 27.03.2013 </w:t>
      </w:r>
      <w:hyperlink r:id="rId22">
        <w:r>
          <w:rPr>
            <w:color w:val="0000FF"/>
          </w:rPr>
          <w:t>N 274</w:t>
        </w:r>
      </w:hyperlink>
      <w:r>
        <w:t xml:space="preserve">, от 27.11.2013 </w:t>
      </w:r>
      <w:hyperlink r:id="rId23">
        <w:r>
          <w:rPr>
            <w:color w:val="0000FF"/>
          </w:rPr>
          <w:t>N 1075</w:t>
        </w:r>
      </w:hyperlink>
      <w:r>
        <w:t>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в)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г) нормативных правовых актов субъектов Российской Федерации - при мониторинге их применения и внесении сведений в федеральный регистр нормативных правовых актов субъектов Российской Федерации.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3. Результаты антикоррупционной экспертизы отражаются в заключении Министерства юстиции Российской Федерации по результатам правовой экспертизы либо в заключении Министерства юстиции Российской Федерации по </w:t>
      </w:r>
      <w:hyperlink r:id="rId25">
        <w:r>
          <w:rPr>
            <w:color w:val="0000FF"/>
          </w:rPr>
          <w:t>форме</w:t>
        </w:r>
      </w:hyperlink>
      <w:r>
        <w:t>, утверждаемой Министерством.</w:t>
      </w:r>
    </w:p>
    <w:p w:rsidR="004F1835" w:rsidRDefault="004F1835">
      <w:pPr>
        <w:pStyle w:val="ConsPlusNormal"/>
        <w:jc w:val="both"/>
      </w:pPr>
      <w:r>
        <w:t xml:space="preserve">(п. 3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3(1). Разногласия, возникающие при оценке коррупциогенных факторов, указанных в заключении Министерства юстиции Российской Федерации по результатам проведения экспертизы проектов нормативных правовых актов и документов, предусмотренных </w:t>
      </w:r>
      <w:hyperlink w:anchor="P47">
        <w:r>
          <w:rPr>
            <w:color w:val="0000FF"/>
          </w:rPr>
          <w:t>подпунктами "а"</w:t>
        </w:r>
      </w:hyperlink>
      <w:r>
        <w:t xml:space="preserve"> и </w:t>
      </w:r>
      <w:hyperlink w:anchor="P48">
        <w:r>
          <w:rPr>
            <w:color w:val="0000FF"/>
          </w:rPr>
          <w:t>"б" пункта 2</w:t>
        </w:r>
      </w:hyperlink>
      <w:r>
        <w:t xml:space="preserve"> настоящих Правил, разрешаются в порядке, установленном </w:t>
      </w:r>
      <w:hyperlink r:id="rId27">
        <w:r>
          <w:rPr>
            <w:color w:val="0000FF"/>
          </w:rPr>
          <w:t>Регламентом</w:t>
        </w:r>
      </w:hyperlink>
      <w:r>
        <w:t xml:space="preserve"> Правительства Российской Федерации, утвержденным постановлением Правительства Российской Федерации от 1 июня 2004 г. N 260 (далее - Регламент Правительства), для рассмотрения неурегулированных </w:t>
      </w:r>
      <w:r>
        <w:lastRenderedPageBreak/>
        <w:t>разногласий по проектам актов, внесенным в Правительство Российской Федерации с разногласиями.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30.01.2015 N 83)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Разногласия, возникающие при оценке коррупциогенных факторов, указанных в заключении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разрешаются в порядке, установленном </w:t>
      </w:r>
      <w:hyperlink r:id="rId29">
        <w:r>
          <w:rPr>
            <w:color w:val="0000FF"/>
          </w:rPr>
          <w:t>Правилами</w:t>
        </w:r>
      </w:hyperlink>
      <w:r>
        <w:t xml:space="preserve">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1009.</w:t>
      </w:r>
    </w:p>
    <w:p w:rsidR="004F1835" w:rsidRDefault="004F1835">
      <w:pPr>
        <w:pStyle w:val="ConsPlusNormal"/>
        <w:jc w:val="both"/>
      </w:pPr>
      <w:r>
        <w:t xml:space="preserve">(п. 3(1)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4. Независимая антикоррупционная экспертиза проводится юридическими лицами и физическими лицами, </w:t>
      </w:r>
      <w:hyperlink r:id="rId31">
        <w:r>
          <w:rPr>
            <w:color w:val="0000FF"/>
          </w:rPr>
          <w:t>аккредитованными</w:t>
        </w:r>
      </w:hyperlink>
      <w: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hyperlink w:anchor="P113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96.</w:t>
      </w:r>
    </w:p>
    <w:p w:rsidR="004F1835" w:rsidRDefault="004F1835">
      <w:pPr>
        <w:pStyle w:val="ConsPlusNormal"/>
        <w:jc w:val="both"/>
      </w:pPr>
      <w:r>
        <w:t xml:space="preserve">(п. 4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4(1). Проекты нормативных правовых актов, предусматривающие применение мер таможенно-тарифного и нетарифного регулирования, в отношении которых подкомиссией по таможенно-тарифному и нетарифному регулированию, защитным мерам во внешней торговле Правительственной комиссии по экономическому развитию и интеграции принято решение о том, что указанные проекты нормативных правовых актов не подлежат размещению для общественного обсуждения на сайте </w:t>
      </w:r>
      <w:hyperlink r:id="rId33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"Интернет", а также проекты нормативных правовых актов, предусматривающие применение специальных экономических мер, не подлежат независимой антикоррупционной экспертизе.</w:t>
      </w:r>
    </w:p>
    <w:p w:rsidR="004F1835" w:rsidRDefault="004F1835">
      <w:pPr>
        <w:pStyle w:val="ConsPlusNormal"/>
        <w:jc w:val="both"/>
      </w:pPr>
      <w:r>
        <w:t xml:space="preserve">(п. 4(1)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20.04.2024 N 515)</w:t>
      </w:r>
    </w:p>
    <w:p w:rsidR="004F1835" w:rsidRDefault="004F1835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5. 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согласование в государственные органы и организации в соответствии с </w:t>
      </w:r>
      <w:hyperlink r:id="rId35">
        <w:r>
          <w:rPr>
            <w:color w:val="0000FF"/>
          </w:rPr>
          <w:t>пунктом 57</w:t>
        </w:r>
      </w:hyperlink>
      <w:r>
        <w:t xml:space="preserve"> Регламента Правительства, размещают эти проекты на сайте </w:t>
      </w:r>
      <w:hyperlink r:id="rId36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"Интернет",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</w:t>
      </w:r>
    </w:p>
    <w:p w:rsidR="004F1835" w:rsidRDefault="004F1835">
      <w:pPr>
        <w:pStyle w:val="ConsPlusNormal"/>
        <w:jc w:val="both"/>
      </w:pPr>
      <w:r>
        <w:t xml:space="preserve">(в ред. Постановлений Правительства РФ от 18.12.2012 </w:t>
      </w:r>
      <w:hyperlink r:id="rId37">
        <w:r>
          <w:rPr>
            <w:color w:val="0000FF"/>
          </w:rPr>
          <w:t>N 1334</w:t>
        </w:r>
      </w:hyperlink>
      <w:r>
        <w:t xml:space="preserve">, от 27.03.2013 </w:t>
      </w:r>
      <w:hyperlink r:id="rId38">
        <w:r>
          <w:rPr>
            <w:color w:val="0000FF"/>
          </w:rPr>
          <w:t>N 274</w:t>
        </w:r>
      </w:hyperlink>
      <w:r>
        <w:t xml:space="preserve">, от 30.01.2015 </w:t>
      </w:r>
      <w:hyperlink r:id="rId39">
        <w:r>
          <w:rPr>
            <w:color w:val="0000FF"/>
          </w:rPr>
          <w:t>N 83</w:t>
        </w:r>
      </w:hyperlink>
      <w:r>
        <w:t>)</w:t>
      </w:r>
    </w:p>
    <w:p w:rsidR="004F1835" w:rsidRDefault="004F1835">
      <w:pPr>
        <w:pStyle w:val="ConsPlusNormal"/>
        <w:spacing w:before="220"/>
        <w:ind w:firstLine="540"/>
        <w:jc w:val="both"/>
      </w:pPr>
      <w:bookmarkStart w:id="4" w:name="P65"/>
      <w:bookmarkEnd w:id="4"/>
      <w:r>
        <w:t xml:space="preserve">Проекты федеральных законов, проекты указов Президента Российской Федерации, проекты постановлений Правительства Российской Федерации размещаются на сайте </w:t>
      </w:r>
      <w:hyperlink r:id="rId40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не менее чем на 7 дней.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В случае если проекты федеральных законов, проекты указов Президента Российской Федерации и проекты постановлений Правительства Российской Федерации регулируют отношения, предусмотренные </w:t>
      </w:r>
      <w:hyperlink r:id="rId42">
        <w:r>
          <w:rPr>
            <w:color w:val="0000FF"/>
          </w:rPr>
          <w:t>пунктом 60(1)</w:t>
        </w:r>
      </w:hyperlink>
      <w:r>
        <w:t xml:space="preserve"> Регламента Правительства, заключения по </w:t>
      </w:r>
      <w:r>
        <w:lastRenderedPageBreak/>
        <w:t xml:space="preserve">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43">
        <w:r>
          <w:rPr>
            <w:color w:val="0000FF"/>
          </w:rPr>
          <w:t>Правилами</w:t>
        </w:r>
      </w:hyperlink>
      <w:r>
        <w:t xml:space="preserve">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комиссии, утвержденными постановлением Правительства Российской Федерации от 17 декабря 2012 г. N 1318 "О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комиссии, а также о внесении изменений в некоторые акты Правительства Российской Федерации".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30.01.2015 N 83;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10.07.2017 N 813)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В случае если в отношении проектов федеральных законов, проектов указов Президента Российской Федерации, проектов постановлений Правительства Российской Федерации необходимо проведение процедуры раскрытия информации в порядке, установленном </w:t>
      </w:r>
      <w:hyperlink r:id="rId46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утвержденными постановлением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обсуждения", заключения по результатам независимой антикоррупционной экспертизы направляются в рамках общественного обсуждения, проводимого в соответствии с </w:t>
      </w:r>
      <w:hyperlink r:id="rId47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48">
        <w:r>
          <w:rPr>
            <w:color w:val="0000FF"/>
          </w:rPr>
          <w:t>пунктом 11</w:t>
        </w:r>
      </w:hyperlink>
      <w:r>
        <w:t xml:space="preserve"> указанных Правил.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30.01.2015 N 83)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При этом повторное размещение проектов федеральных законов, проектов указов Президента Российской Федерации, проектов постановлений Правительства Российской Федерации на сайте </w:t>
      </w:r>
      <w:hyperlink r:id="rId50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в порядке, установленном </w:t>
      </w:r>
      <w:hyperlink w:anchor="P63">
        <w:r>
          <w:rPr>
            <w:color w:val="0000FF"/>
          </w:rPr>
          <w:t>абзацами первым</w:t>
        </w:r>
      </w:hyperlink>
      <w:r>
        <w:t xml:space="preserve"> и </w:t>
      </w:r>
      <w:hyperlink w:anchor="P65">
        <w:r>
          <w:rPr>
            <w:color w:val="0000FF"/>
          </w:rPr>
          <w:t>вторым</w:t>
        </w:r>
      </w:hyperlink>
      <w:r>
        <w:t xml:space="preserve">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bookmarkStart w:id="5" w:name="P73"/>
      <w:bookmarkEnd w:id="5"/>
      <w:r>
        <w:t xml:space="preserve">6. 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рассмотрение в юридическую службу федеральных органов исполнительной власти, иных государственных органов и организаций, размещают эти проекты на сайте </w:t>
      </w:r>
      <w:hyperlink r:id="rId52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с указанием дат начала и окончания приема заключений по результатам независимой антикоррупционной экспертизы.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18.12.2012 N 1334)</w:t>
      </w:r>
    </w:p>
    <w:p w:rsidR="004F1835" w:rsidRDefault="004F1835">
      <w:pPr>
        <w:pStyle w:val="ConsPlusNormal"/>
        <w:spacing w:before="220"/>
        <w:ind w:firstLine="540"/>
        <w:jc w:val="both"/>
      </w:pPr>
      <w:bookmarkStart w:id="6" w:name="P75"/>
      <w:bookmarkEnd w:id="6"/>
      <w:r>
        <w:t xml:space="preserve">Проекты указанных нормативных правовых актов федеральных органов исполнительной власти, иных государственных органов и организаций размещаются на сайте </w:t>
      </w:r>
      <w:hyperlink r:id="rId54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не менее чем на 7 дней.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В случае если проекты нормативных правовых актов федеральных органов исполнительной власти регулируют отношения, предусмотренные </w:t>
      </w:r>
      <w:hyperlink r:id="rId56">
        <w:r>
          <w:rPr>
            <w:color w:val="0000FF"/>
          </w:rPr>
          <w:t>пунктом 3(1)</w:t>
        </w:r>
      </w:hyperlink>
      <w:r>
        <w:t xml:space="preserve"> Правил подготовки нормативных правовых актов федеральных органов исполнительной власти и их государственной регистрации, </w:t>
      </w:r>
      <w:r>
        <w:lastRenderedPageBreak/>
        <w:t xml:space="preserve">утвержденных постановлением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государственной регистрации",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57">
        <w:r>
          <w:rPr>
            <w:color w:val="0000FF"/>
          </w:rPr>
          <w:t>Правилами</w:t>
        </w:r>
      </w:hyperlink>
      <w:r>
        <w:t xml:space="preserve">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РФ от 30.01.2015 N 83;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10.07.2017 N 813)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информации, предусмотренной </w:t>
      </w:r>
      <w:hyperlink r:id="rId60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заключения по результатам независимой антикоррупционной экспертизы направляются в рамках общественного обсуждения, проводимого в соответствии с </w:t>
      </w:r>
      <w:hyperlink r:id="rId61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62">
        <w:r>
          <w:rPr>
            <w:color w:val="0000FF"/>
          </w:rPr>
          <w:t>пунктом 11</w:t>
        </w:r>
      </w:hyperlink>
      <w:r>
        <w:t xml:space="preserve"> указанных Правил.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РФ от 30.01.2015 N 83)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При этом повторное размещение указанных проектов нормативных правовых актов на сайте </w:t>
      </w:r>
      <w:hyperlink r:id="rId64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в порядке, установленном </w:t>
      </w:r>
      <w:hyperlink w:anchor="P73">
        <w:r>
          <w:rPr>
            <w:color w:val="0000FF"/>
          </w:rPr>
          <w:t>абзацами первым</w:t>
        </w:r>
      </w:hyperlink>
      <w:r>
        <w:t xml:space="preserve"> и </w:t>
      </w:r>
      <w:hyperlink w:anchor="P75">
        <w:r>
          <w:rPr>
            <w:color w:val="0000FF"/>
          </w:rPr>
          <w:t>вторым</w:t>
        </w:r>
      </w:hyperlink>
      <w:r>
        <w:t xml:space="preserve">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7. Результаты независимой антикоррупционной экспертизы отражаются в заключении по </w:t>
      </w:r>
      <w:hyperlink r:id="rId66">
        <w:r>
          <w:rPr>
            <w:color w:val="0000FF"/>
          </w:rPr>
          <w:t>форме</w:t>
        </w:r>
      </w:hyperlink>
      <w:r>
        <w:t>, утверждаемой Министерством юстиции Российской Федерации.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7(1). Юридические лица и физические лица, </w:t>
      </w:r>
      <w:hyperlink r:id="rId67">
        <w:r>
          <w:rPr>
            <w:color w:val="0000FF"/>
          </w:rPr>
          <w:t>аккредитованные</w:t>
        </w:r>
      </w:hyperlink>
      <w: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направляют на бумажном носителе и (или) в форме электронного документа: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а) заключения по результатам независимой антикоррупционной экспертизы: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проектов федеральных законов, проектов указов Президента Российской Федерации и проектов постановлений Правительства Российской Федерации - в федеральные органы исполнительной власти, иные государственные органы и организации, являющиеся разработчиками соответствующих проектов;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а также проектов указанных нормативных правовых актов - в федеральные органы исполнительной власти, органы государственной власти субъектов Российской Федерации, иные государственные органы, органы местного самоуправления и организации, являющиеся разработчиками соответствующих документов;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б) копии заключений по результатам независимой антикоррупционной экспертизы: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проектов федеральных законов, проектов указов Президента Российской Федерации, </w:t>
      </w:r>
      <w:r>
        <w:lastRenderedPageBreak/>
        <w:t>проектов постановлений Правительства Российской Федерации, подлежащих внесению в Правительство Российской Федерации,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и их проектов - в Министерство юстиции Российской Федерации;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проектов нормативных правовых актов субъектов Российской Федерации, проектов уставов муниципальных образований и муниципальных правовых актов о внесении изменений в уставы муниципальных образований - в соответствующие территориальные органы Министерства юстиции Российской Федерации.</w:t>
      </w:r>
    </w:p>
    <w:p w:rsidR="004F1835" w:rsidRDefault="004F1835">
      <w:pPr>
        <w:pStyle w:val="ConsPlusNormal"/>
        <w:jc w:val="both"/>
      </w:pPr>
      <w:r>
        <w:t xml:space="preserve">(п. 7(1) введен </w:t>
      </w:r>
      <w:hyperlink r:id="rId68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7(2). Федеральные органы исполнительной власти, иные государственные органы и организации, нормативные правовые акты которых подлежат государственной регистрации, размещают информацию об адресах электронной почты, предназначенных для получения заключений по результатам независимой антикоррупционной экспертизы в форме электронного документа, на своих официальных сайтах в информационно-телекоммуникационной сети "Интернет" и в течение 7 дней информируют об этом Министерство юстиции Российской Федерации. При этом федеральным органом исполнительной власти, иным государственным органом и организацией указывается один адрес электронной почты, предназначенный для получения заключений по результатам независимой антикоррупционной экспертизы в форме электронного документа.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В случае изменения адреса электронной почты, предназначенного для получения заключений по результатам независимой антикоррупционной экспертизы в форме электронного документа, федеральный орган исполнительной власти, иной государственный орган и организация, нормативные правовые акты которых подлежат государственной регистрации, не позднее следующего дня после его изменения размещает информацию о новом адресе электронной почты на своем официальном сайте в информационно-телекоммуникационной сети "Интернет" и в течение 7 дней со дня изменения адреса электронной почты информирует об этом Министерство юстиции Российской Федерации.</w:t>
      </w:r>
    </w:p>
    <w:p w:rsidR="004F1835" w:rsidRDefault="004F1835">
      <w:pPr>
        <w:pStyle w:val="ConsPlusNormal"/>
        <w:jc w:val="both"/>
      </w:pPr>
      <w:r>
        <w:t xml:space="preserve">(п. 7(2)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7(3). Заключения по результатам независимой антикоррупционной экспертизы, поступившие в федеральный орган исполнительной власти, нормативные правовые акты которого подлежат государственной регистрации, регистрируются в установленном порядке в федеральном органе исполнительной власти.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коррупциогенных факторах, или предложений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коррупциогенным фактором.</w:t>
      </w:r>
    </w:p>
    <w:p w:rsidR="004F1835" w:rsidRDefault="004F1835">
      <w:pPr>
        <w:pStyle w:val="ConsPlusNormal"/>
        <w:jc w:val="both"/>
      </w:pPr>
      <w:r>
        <w:t xml:space="preserve">(абзац введен </w:t>
      </w:r>
      <w:hyperlink r:id="rId70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jc w:val="both"/>
      </w:pPr>
      <w:r>
        <w:t xml:space="preserve">(п. 7(3) введен </w:t>
      </w:r>
      <w:hyperlink r:id="rId71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7(4). В случае если поступившее заключение по результатам независимой </w:t>
      </w:r>
      <w:r>
        <w:lastRenderedPageBreak/>
        <w:t xml:space="preserve">антикоррупционной экспертизы не соответствует </w:t>
      </w:r>
      <w:hyperlink r:id="rId72">
        <w:r>
          <w:rPr>
            <w:color w:val="0000FF"/>
          </w:rPr>
          <w:t>форме</w:t>
        </w:r>
      </w:hyperlink>
      <w:r>
        <w:t>, утвержденной Министерством юстиции Российской Федерации, федеральные органы исполнительной власти, нормативные правовые акты которых подлежат государственной регистрации, возвращают такое заключение не позднее 30 дней после регистрации с указанием причин.</w:t>
      </w:r>
    </w:p>
    <w:p w:rsidR="004F1835" w:rsidRDefault="004F1835">
      <w:pPr>
        <w:pStyle w:val="ConsPlusNormal"/>
        <w:jc w:val="both"/>
      </w:pPr>
      <w:r>
        <w:t xml:space="preserve">(п. 7(4)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 xml:space="preserve">8. Проекты нормативных правовых актов, предусмотренные в </w:t>
      </w:r>
      <w:hyperlink w:anchor="P63">
        <w:r>
          <w:rPr>
            <w:color w:val="0000FF"/>
          </w:rPr>
          <w:t>пункте 5</w:t>
        </w:r>
      </w:hyperlink>
      <w:r>
        <w:t xml:space="preserve"> настоящих Правил, вносятся Президенту Российской Федерации и (или)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 </w:t>
      </w:r>
      <w:hyperlink r:id="rId74">
        <w:r>
          <w:rPr>
            <w:color w:val="0000FF"/>
          </w:rPr>
          <w:t>части 3 статьи 5</w:t>
        </w:r>
      </w:hyperlink>
      <w:r>
        <w:t xml:space="preserve"> Федерального закона "Об антикоррупционной экспертизе нормативных правовых актов и проектов нормативных правовых актов".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jc w:val="right"/>
        <w:outlineLvl w:val="0"/>
      </w:pPr>
      <w:r>
        <w:t>Утверждена</w:t>
      </w:r>
    </w:p>
    <w:p w:rsidR="004F1835" w:rsidRDefault="004F1835">
      <w:pPr>
        <w:pStyle w:val="ConsPlusNormal"/>
        <w:jc w:val="right"/>
      </w:pPr>
      <w:r>
        <w:t>Постановлением Правительства</w:t>
      </w:r>
    </w:p>
    <w:p w:rsidR="004F1835" w:rsidRDefault="004F1835">
      <w:pPr>
        <w:pStyle w:val="ConsPlusNormal"/>
        <w:jc w:val="right"/>
      </w:pPr>
      <w:r>
        <w:t>Российской Федерации</w:t>
      </w:r>
    </w:p>
    <w:p w:rsidR="004F1835" w:rsidRDefault="004F1835">
      <w:pPr>
        <w:pStyle w:val="ConsPlusNormal"/>
        <w:jc w:val="right"/>
      </w:pPr>
      <w:r>
        <w:t>от 26 февраля 2010 г. N 96</w:t>
      </w: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Title"/>
        <w:jc w:val="center"/>
      </w:pPr>
      <w:bookmarkStart w:id="7" w:name="P113"/>
      <w:bookmarkEnd w:id="7"/>
      <w:r>
        <w:t>МЕТОДИКА</w:t>
      </w:r>
    </w:p>
    <w:p w:rsidR="004F1835" w:rsidRDefault="004F1835">
      <w:pPr>
        <w:pStyle w:val="ConsPlusTitle"/>
        <w:jc w:val="center"/>
      </w:pPr>
      <w:r>
        <w:t>ПРОВЕДЕНИЯ АНТИКОРРУПЦИОННОЙ ЭКСПЕРТИЗЫ НОРМАТИВНЫХ</w:t>
      </w:r>
    </w:p>
    <w:p w:rsidR="004F1835" w:rsidRDefault="004F1835">
      <w:pPr>
        <w:pStyle w:val="ConsPlusTitle"/>
        <w:jc w:val="center"/>
      </w:pPr>
      <w:r>
        <w:t>ПРАВОВЫХ АКТОВ И ПРОЕКТОВ НОРМАТИВНЫХ ПРАВОВЫХ АКТОВ</w:t>
      </w:r>
    </w:p>
    <w:p w:rsidR="004F1835" w:rsidRDefault="004F18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F18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1835" w:rsidRDefault="004F183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18.07.2015 N 732)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835" w:rsidRDefault="004F1835">
            <w:pPr>
              <w:pStyle w:val="ConsPlusNormal"/>
            </w:pPr>
          </w:p>
        </w:tc>
      </w:tr>
    </w:tbl>
    <w:p w:rsidR="004F1835" w:rsidRDefault="004F1835">
      <w:pPr>
        <w:pStyle w:val="ConsPlusNormal"/>
        <w:jc w:val="center"/>
      </w:pPr>
    </w:p>
    <w:p w:rsidR="004F1835" w:rsidRDefault="004F1835">
      <w:pPr>
        <w:pStyle w:val="ConsPlusNormal"/>
        <w:ind w:firstLine="540"/>
        <w:jc w:val="both"/>
      </w:pPr>
      <w:r>
        <w:t>1. Настоящая методика применяется для обеспечения проведения прокуратурой Российской Федерации, федеральными органами исполнительной власти, органами,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Настоящей методикой руководствуются независимые эксперты, получившие аккредитацию на проведение антикоррупционной экспертизы нормативных правовых актов и проектов нормативных правовых актов, при проведении независимой антикоррупционной экспертизы нормативных правовых актов и проектов нормативных правовых актов.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2. Для обеспечения обоснованности, объективности и проверяемости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3. Коррупциогенными факторами,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lastRenderedPageBreak/>
        <w:t>б)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д)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ж)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з) отказ от конкурсных (аукционных) процедур - закрепление административного порядка предоставления права (блага);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4F1835" w:rsidRDefault="004F1835">
      <w:pPr>
        <w:pStyle w:val="ConsPlusNormal"/>
        <w:jc w:val="both"/>
      </w:pPr>
      <w:r>
        <w:t xml:space="preserve">(пп. "и"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4. Коррупциогенными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б) 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:rsidR="004F1835" w:rsidRDefault="004F1835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4F1835" w:rsidRDefault="004F1835">
      <w:pPr>
        <w:pStyle w:val="ConsPlusNormal"/>
        <w:spacing w:before="220"/>
        <w:ind w:firstLine="540"/>
        <w:jc w:val="both"/>
      </w:pPr>
      <w: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ind w:firstLine="540"/>
        <w:jc w:val="both"/>
      </w:pPr>
    </w:p>
    <w:p w:rsidR="004F1835" w:rsidRDefault="004F18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66C2" w:rsidRDefault="00BF66C2">
      <w:bookmarkStart w:id="8" w:name="_GoBack"/>
      <w:bookmarkEnd w:id="8"/>
    </w:p>
    <w:sectPr w:rsidR="00BF66C2" w:rsidSect="00B54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835"/>
    <w:rsid w:val="004F1835"/>
    <w:rsid w:val="00BF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96427-2BA2-44E6-B543-2BF4DF9D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18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F18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F183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85551" TargetMode="External"/><Relationship Id="rId18" Type="http://schemas.openxmlformats.org/officeDocument/2006/relationships/hyperlink" Target="https://login.consultant.ru/link/?req=doc&amp;base=LAW&amp;n=453496&amp;dst=100131" TargetMode="External"/><Relationship Id="rId26" Type="http://schemas.openxmlformats.org/officeDocument/2006/relationships/hyperlink" Target="https://login.consultant.ru/link/?req=doc&amp;base=LAW&amp;n=144269&amp;dst=100032" TargetMode="External"/><Relationship Id="rId39" Type="http://schemas.openxmlformats.org/officeDocument/2006/relationships/hyperlink" Target="https://login.consultant.ru/link/?req=doc&amp;base=LAW&amp;n=453496&amp;dst=100133" TargetMode="External"/><Relationship Id="rId21" Type="http://schemas.openxmlformats.org/officeDocument/2006/relationships/hyperlink" Target="https://login.consultant.ru/link/?req=doc&amp;base=LAW&amp;n=475570&amp;dst=100010" TargetMode="External"/><Relationship Id="rId34" Type="http://schemas.openxmlformats.org/officeDocument/2006/relationships/hyperlink" Target="https://login.consultant.ru/link/?req=doc&amp;base=LAW&amp;n=475570&amp;dst=100010" TargetMode="External"/><Relationship Id="rId42" Type="http://schemas.openxmlformats.org/officeDocument/2006/relationships/hyperlink" Target="https://login.consultant.ru/link/?req=doc&amp;base=LAW&amp;n=513972&amp;dst=157" TargetMode="External"/><Relationship Id="rId47" Type="http://schemas.openxmlformats.org/officeDocument/2006/relationships/hyperlink" Target="https://login.consultant.ru/link/?req=doc&amp;base=LAW&amp;n=508785&amp;dst=100017" TargetMode="External"/><Relationship Id="rId50" Type="http://schemas.openxmlformats.org/officeDocument/2006/relationships/hyperlink" Target="regulation.gov.ru" TargetMode="External"/><Relationship Id="rId55" Type="http://schemas.openxmlformats.org/officeDocument/2006/relationships/hyperlink" Target="https://login.consultant.ru/link/?req=doc&amp;base=LAW&amp;n=183434&amp;dst=100034" TargetMode="External"/><Relationship Id="rId63" Type="http://schemas.openxmlformats.org/officeDocument/2006/relationships/hyperlink" Target="https://login.consultant.ru/link/?req=doc&amp;base=LAW&amp;n=453496&amp;dst=100139" TargetMode="External"/><Relationship Id="rId68" Type="http://schemas.openxmlformats.org/officeDocument/2006/relationships/hyperlink" Target="https://login.consultant.ru/link/?req=doc&amp;base=LAW&amp;n=144269&amp;dst=100040" TargetMode="External"/><Relationship Id="rId76" Type="http://schemas.openxmlformats.org/officeDocument/2006/relationships/hyperlink" Target="https://login.consultant.ru/link/?req=doc&amp;base=LAW&amp;n=183434&amp;dst=100040" TargetMode="External"/><Relationship Id="rId84" Type="http://schemas.openxmlformats.org/officeDocument/2006/relationships/hyperlink" Target="https://login.consultant.ru/link/?req=doc&amp;base=LAW&amp;n=183434&amp;dst=100045" TargetMode="External"/><Relationship Id="rId7" Type="http://schemas.openxmlformats.org/officeDocument/2006/relationships/hyperlink" Target="https://login.consultant.ru/link/?req=doc&amp;base=LAW&amp;n=154962&amp;dst=100010" TargetMode="External"/><Relationship Id="rId71" Type="http://schemas.openxmlformats.org/officeDocument/2006/relationships/hyperlink" Target="https://login.consultant.ru/link/?req=doc&amp;base=LAW&amp;n=144269&amp;dst=1000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44269&amp;dst=100028" TargetMode="External"/><Relationship Id="rId29" Type="http://schemas.openxmlformats.org/officeDocument/2006/relationships/hyperlink" Target="https://login.consultant.ru/link/?req=doc&amp;base=LAW&amp;n=490536&amp;dst=100028" TargetMode="External"/><Relationship Id="rId11" Type="http://schemas.openxmlformats.org/officeDocument/2006/relationships/hyperlink" Target="https://login.consultant.ru/link/?req=doc&amp;base=LAW&amp;n=475570&amp;dst=100010" TargetMode="External"/><Relationship Id="rId24" Type="http://schemas.openxmlformats.org/officeDocument/2006/relationships/hyperlink" Target="https://login.consultant.ru/link/?req=doc&amp;base=LAW&amp;n=144269&amp;dst=100031" TargetMode="External"/><Relationship Id="rId32" Type="http://schemas.openxmlformats.org/officeDocument/2006/relationships/hyperlink" Target="https://login.consultant.ru/link/?req=doc&amp;base=LAW&amp;n=144269&amp;dst=100037" TargetMode="External"/><Relationship Id="rId37" Type="http://schemas.openxmlformats.org/officeDocument/2006/relationships/hyperlink" Target="https://login.consultant.ru/link/?req=doc&amp;base=LAW&amp;n=391634&amp;dst=100018" TargetMode="External"/><Relationship Id="rId40" Type="http://schemas.openxmlformats.org/officeDocument/2006/relationships/hyperlink" Target="regulation.gov.ru" TargetMode="External"/><Relationship Id="rId45" Type="http://schemas.openxmlformats.org/officeDocument/2006/relationships/hyperlink" Target="https://login.consultant.ru/link/?req=doc&amp;base=LAW&amp;n=220056&amp;dst=100092" TargetMode="External"/><Relationship Id="rId53" Type="http://schemas.openxmlformats.org/officeDocument/2006/relationships/hyperlink" Target="https://login.consultant.ru/link/?req=doc&amp;base=LAW&amp;n=391634&amp;dst=100019" TargetMode="External"/><Relationship Id="rId58" Type="http://schemas.openxmlformats.org/officeDocument/2006/relationships/hyperlink" Target="https://login.consultant.ru/link/?req=doc&amp;base=LAW&amp;n=453496&amp;dst=100138" TargetMode="External"/><Relationship Id="rId66" Type="http://schemas.openxmlformats.org/officeDocument/2006/relationships/hyperlink" Target="https://login.consultant.ru/link/?req=doc&amp;base=LAW&amp;n=142531&amp;dst=100010" TargetMode="External"/><Relationship Id="rId74" Type="http://schemas.openxmlformats.org/officeDocument/2006/relationships/hyperlink" Target="https://login.consultant.ru/link/?req=doc&amp;base=LAW&amp;n=487010&amp;dst=100046" TargetMode="External"/><Relationship Id="rId79" Type="http://schemas.openxmlformats.org/officeDocument/2006/relationships/hyperlink" Target="https://login.consultant.ru/link/?req=doc&amp;base=LAW&amp;n=183434&amp;dst=100041" TargetMode="External"/><Relationship Id="rId5" Type="http://schemas.openxmlformats.org/officeDocument/2006/relationships/hyperlink" Target="https://login.consultant.ru/link/?req=doc&amp;base=LAW&amp;n=391634&amp;dst=100017" TargetMode="External"/><Relationship Id="rId61" Type="http://schemas.openxmlformats.org/officeDocument/2006/relationships/hyperlink" Target="https://login.consultant.ru/link/?req=doc&amp;base=LAW&amp;n=508785&amp;dst=100017" TargetMode="External"/><Relationship Id="rId82" Type="http://schemas.openxmlformats.org/officeDocument/2006/relationships/hyperlink" Target="https://login.consultant.ru/link/?req=doc&amp;base=LAW&amp;n=183434&amp;dst=100041" TargetMode="External"/><Relationship Id="rId19" Type="http://schemas.openxmlformats.org/officeDocument/2006/relationships/hyperlink" Target="https://login.consultant.ru/link/?req=doc&amp;base=LAW&amp;n=183434&amp;dst=10002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83434&amp;dst=100026" TargetMode="External"/><Relationship Id="rId14" Type="http://schemas.openxmlformats.org/officeDocument/2006/relationships/hyperlink" Target="https://login.consultant.ru/link/?req=doc&amp;base=LAW&amp;n=85552" TargetMode="External"/><Relationship Id="rId22" Type="http://schemas.openxmlformats.org/officeDocument/2006/relationships/hyperlink" Target="https://login.consultant.ru/link/?req=doc&amp;base=LAW&amp;n=144269&amp;dst=100030" TargetMode="External"/><Relationship Id="rId27" Type="http://schemas.openxmlformats.org/officeDocument/2006/relationships/hyperlink" Target="https://login.consultant.ru/link/?req=doc&amp;base=LAW&amp;n=513972&amp;dst=100017" TargetMode="External"/><Relationship Id="rId30" Type="http://schemas.openxmlformats.org/officeDocument/2006/relationships/hyperlink" Target="https://login.consultant.ru/link/?req=doc&amp;base=LAW&amp;n=144269&amp;dst=100034" TargetMode="External"/><Relationship Id="rId35" Type="http://schemas.openxmlformats.org/officeDocument/2006/relationships/hyperlink" Target="https://login.consultant.ru/link/?req=doc&amp;base=LAW&amp;n=513972&amp;dst=100128" TargetMode="External"/><Relationship Id="rId43" Type="http://schemas.openxmlformats.org/officeDocument/2006/relationships/hyperlink" Target="https://login.consultant.ru/link/?req=doc&amp;base=LAW&amp;n=519487&amp;dst=100024" TargetMode="External"/><Relationship Id="rId48" Type="http://schemas.openxmlformats.org/officeDocument/2006/relationships/hyperlink" Target="https://login.consultant.ru/link/?req=doc&amp;base=LAW&amp;n=508785&amp;dst=3" TargetMode="External"/><Relationship Id="rId56" Type="http://schemas.openxmlformats.org/officeDocument/2006/relationships/hyperlink" Target="https://login.consultant.ru/link/?req=doc&amp;base=LAW&amp;n=490536&amp;dst=51" TargetMode="External"/><Relationship Id="rId64" Type="http://schemas.openxmlformats.org/officeDocument/2006/relationships/hyperlink" Target="regulation.gov.ru" TargetMode="External"/><Relationship Id="rId69" Type="http://schemas.openxmlformats.org/officeDocument/2006/relationships/hyperlink" Target="https://login.consultant.ru/link/?req=doc&amp;base=LAW&amp;n=144269&amp;dst=100048" TargetMode="External"/><Relationship Id="rId77" Type="http://schemas.openxmlformats.org/officeDocument/2006/relationships/hyperlink" Target="https://login.consultant.ru/link/?req=doc&amp;base=LAW&amp;n=183434&amp;dst=100041" TargetMode="External"/><Relationship Id="rId8" Type="http://schemas.openxmlformats.org/officeDocument/2006/relationships/hyperlink" Target="https://login.consultant.ru/link/?req=doc&amp;base=LAW&amp;n=453496&amp;dst=100131" TargetMode="External"/><Relationship Id="rId51" Type="http://schemas.openxmlformats.org/officeDocument/2006/relationships/hyperlink" Target="https://login.consultant.ru/link/?req=doc&amp;base=LAW&amp;n=183434&amp;dst=100031" TargetMode="External"/><Relationship Id="rId72" Type="http://schemas.openxmlformats.org/officeDocument/2006/relationships/hyperlink" Target="https://login.consultant.ru/link/?req=doc&amp;base=LAW&amp;n=142531&amp;dst=4" TargetMode="External"/><Relationship Id="rId80" Type="http://schemas.openxmlformats.org/officeDocument/2006/relationships/hyperlink" Target="https://login.consultant.ru/link/?req=doc&amp;base=LAW&amp;n=183434&amp;dst=100041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7010" TargetMode="External"/><Relationship Id="rId17" Type="http://schemas.openxmlformats.org/officeDocument/2006/relationships/hyperlink" Target="https://login.consultant.ru/link/?req=doc&amp;base=LAW&amp;n=154962&amp;dst=100010" TargetMode="External"/><Relationship Id="rId25" Type="http://schemas.openxmlformats.org/officeDocument/2006/relationships/hyperlink" Target="https://login.consultant.ru/link/?req=doc&amp;base=LAW&amp;n=485893&amp;dst=100012" TargetMode="External"/><Relationship Id="rId33" Type="http://schemas.openxmlformats.org/officeDocument/2006/relationships/hyperlink" Target="https://regulation.gov.ru" TargetMode="External"/><Relationship Id="rId38" Type="http://schemas.openxmlformats.org/officeDocument/2006/relationships/hyperlink" Target="https://login.consultant.ru/link/?req=doc&amp;base=LAW&amp;n=144269&amp;dst=100039" TargetMode="External"/><Relationship Id="rId46" Type="http://schemas.openxmlformats.org/officeDocument/2006/relationships/hyperlink" Target="https://login.consultant.ru/link/?req=doc&amp;base=LAW&amp;n=508785&amp;dst=100017" TargetMode="External"/><Relationship Id="rId59" Type="http://schemas.openxmlformats.org/officeDocument/2006/relationships/hyperlink" Target="https://login.consultant.ru/link/?req=doc&amp;base=LAW&amp;n=220056&amp;dst=100092" TargetMode="External"/><Relationship Id="rId67" Type="http://schemas.openxmlformats.org/officeDocument/2006/relationships/hyperlink" Target="https://login.consultant.ru/link/?req=doc&amp;base=LAW&amp;n=501689&amp;dst=100016" TargetMode="External"/><Relationship Id="rId20" Type="http://schemas.openxmlformats.org/officeDocument/2006/relationships/hyperlink" Target="https://login.consultant.ru/link/?req=doc&amp;base=LAW&amp;n=220056&amp;dst=100092" TargetMode="External"/><Relationship Id="rId41" Type="http://schemas.openxmlformats.org/officeDocument/2006/relationships/hyperlink" Target="https://login.consultant.ru/link/?req=doc&amp;base=LAW&amp;n=183434&amp;dst=100029" TargetMode="External"/><Relationship Id="rId54" Type="http://schemas.openxmlformats.org/officeDocument/2006/relationships/hyperlink" Target="regulation.gov.ru" TargetMode="External"/><Relationship Id="rId62" Type="http://schemas.openxmlformats.org/officeDocument/2006/relationships/hyperlink" Target="https://login.consultant.ru/link/?req=doc&amp;base=LAW&amp;n=508785&amp;dst=3" TargetMode="External"/><Relationship Id="rId70" Type="http://schemas.openxmlformats.org/officeDocument/2006/relationships/hyperlink" Target="https://login.consultant.ru/link/?req=doc&amp;base=LAW&amp;n=183434&amp;dst=100038" TargetMode="External"/><Relationship Id="rId75" Type="http://schemas.openxmlformats.org/officeDocument/2006/relationships/hyperlink" Target="https://login.consultant.ru/link/?req=doc&amp;base=LAW&amp;n=144269&amp;dst=100052" TargetMode="External"/><Relationship Id="rId83" Type="http://schemas.openxmlformats.org/officeDocument/2006/relationships/hyperlink" Target="https://login.consultant.ru/link/?req=doc&amp;base=LAW&amp;n=183434&amp;dst=10004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4269&amp;dst=100028" TargetMode="External"/><Relationship Id="rId15" Type="http://schemas.openxmlformats.org/officeDocument/2006/relationships/hyperlink" Target="https://login.consultant.ru/link/?req=doc&amp;base=LAW&amp;n=391634&amp;dst=100017" TargetMode="External"/><Relationship Id="rId23" Type="http://schemas.openxmlformats.org/officeDocument/2006/relationships/hyperlink" Target="https://login.consultant.ru/link/?req=doc&amp;base=LAW&amp;n=154962&amp;dst=100010" TargetMode="External"/><Relationship Id="rId28" Type="http://schemas.openxmlformats.org/officeDocument/2006/relationships/hyperlink" Target="https://login.consultant.ru/link/?req=doc&amp;base=LAW&amp;n=453496&amp;dst=100132" TargetMode="External"/><Relationship Id="rId36" Type="http://schemas.openxmlformats.org/officeDocument/2006/relationships/hyperlink" Target="regulation.gov.ru" TargetMode="External"/><Relationship Id="rId49" Type="http://schemas.openxmlformats.org/officeDocument/2006/relationships/hyperlink" Target="https://login.consultant.ru/link/?req=doc&amp;base=LAW&amp;n=453496&amp;dst=100137" TargetMode="External"/><Relationship Id="rId57" Type="http://schemas.openxmlformats.org/officeDocument/2006/relationships/hyperlink" Target="https://login.consultant.ru/link/?req=doc&amp;base=LAW&amp;n=519487&amp;dst=100024" TargetMode="External"/><Relationship Id="rId10" Type="http://schemas.openxmlformats.org/officeDocument/2006/relationships/hyperlink" Target="https://login.consultant.ru/link/?req=doc&amp;base=LAW&amp;n=220056&amp;dst=100092" TargetMode="External"/><Relationship Id="rId31" Type="http://schemas.openxmlformats.org/officeDocument/2006/relationships/hyperlink" Target="https://login.consultant.ru/link/?req=doc&amp;base=LAW&amp;n=501689&amp;dst=100016" TargetMode="External"/><Relationship Id="rId44" Type="http://schemas.openxmlformats.org/officeDocument/2006/relationships/hyperlink" Target="https://login.consultant.ru/link/?req=doc&amp;base=LAW&amp;n=453496&amp;dst=100135" TargetMode="External"/><Relationship Id="rId52" Type="http://schemas.openxmlformats.org/officeDocument/2006/relationships/hyperlink" Target="regulation.gov.ru" TargetMode="External"/><Relationship Id="rId60" Type="http://schemas.openxmlformats.org/officeDocument/2006/relationships/hyperlink" Target="https://login.consultant.ru/link/?req=doc&amp;base=LAW&amp;n=508785&amp;dst=100017" TargetMode="External"/><Relationship Id="rId65" Type="http://schemas.openxmlformats.org/officeDocument/2006/relationships/hyperlink" Target="https://login.consultant.ru/link/?req=doc&amp;base=LAW&amp;n=183434&amp;dst=100036" TargetMode="External"/><Relationship Id="rId73" Type="http://schemas.openxmlformats.org/officeDocument/2006/relationships/hyperlink" Target="https://login.consultant.ru/link/?req=doc&amp;base=LAW&amp;n=144269&amp;dst=100051" TargetMode="External"/><Relationship Id="rId78" Type="http://schemas.openxmlformats.org/officeDocument/2006/relationships/hyperlink" Target="https://login.consultant.ru/link/?req=doc&amp;base=LAW&amp;n=183434&amp;dst=100041" TargetMode="External"/><Relationship Id="rId81" Type="http://schemas.openxmlformats.org/officeDocument/2006/relationships/hyperlink" Target="https://login.consultant.ru/link/?req=doc&amp;base=LAW&amp;n=183434&amp;dst=100041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4881</Words>
  <Characters>27824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Белых Т.Н.</dc:creator>
  <cp:keywords/>
  <dc:description/>
  <cp:lastModifiedBy>Белых Т.Н.</cp:lastModifiedBy>
  <cp:revision>1</cp:revision>
  <dcterms:created xsi:type="dcterms:W3CDTF">2026-03-03T11:08:00Z</dcterms:created>
  <dcterms:modified xsi:type="dcterms:W3CDTF">2026-03-03T11:10:00Z</dcterms:modified>
</cp:coreProperties>
</file>